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B211BE" w:rsidRDefault="00B211BE" w:rsidP="00B211BE">
      <w:pPr>
        <w:shd w:val="clear" w:color="auto" w:fill="FFFFFF"/>
        <w:spacing w:after="0" w:line="420" w:lineRule="atLeast"/>
        <w:jc w:val="center"/>
        <w:textAlignment w:val="baseline"/>
        <w:outlineLvl w:val="3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211BE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Уважаемые сотрудники и аспиранты университета!</w:t>
      </w:r>
    </w:p>
    <w:p w:rsidR="00B211BE" w:rsidRPr="00B211BE" w:rsidRDefault="00B211BE" w:rsidP="00B211B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11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Доводим до вашего сведения информацию о реализации следующих жилищных программ на территории Томской области:</w:t>
      </w:r>
    </w:p>
    <w:p w:rsidR="00B211BE" w:rsidRPr="00B211BE" w:rsidRDefault="00B211BE" w:rsidP="00B211B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11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1. «Обеспечение жильем молодых семей» федеральной целевой программы </w:t>
      </w:r>
      <w:r w:rsidRPr="00B211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«Жилище»</w:t>
      </w:r>
      <w:r w:rsidRPr="00B211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 2015-2020 годы </w:t>
      </w:r>
      <w:r>
        <w:rPr>
          <w:rFonts w:ascii="Arial" w:eastAsia="Times New Roman" w:hAnsi="Arial" w:cs="Arial"/>
          <w:noProof/>
          <w:color w:val="33333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" name="Рисунок 1" descr="sinjaja-strelk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jaja-strelk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1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B211BE" w:rsidRPr="00B211BE" w:rsidRDefault="00B211BE" w:rsidP="00B211B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11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2. Губернаторская ипотека на территории Томской области </w:t>
      </w:r>
      <w:r>
        <w:rPr>
          <w:rFonts w:ascii="Arial" w:eastAsia="Times New Roman" w:hAnsi="Arial" w:cs="Arial"/>
          <w:noProof/>
          <w:color w:val="33333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2" name="Рисунок 2" descr="sinjaja-strel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jaja-strel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1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B211BE" w:rsidRPr="00B211BE" w:rsidRDefault="00B211BE" w:rsidP="00B211B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11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3. Программа </w:t>
      </w:r>
      <w:r w:rsidRPr="00B211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«Жилье для российской семьи»</w:t>
      </w:r>
      <w:r w:rsidRPr="00B211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реализуется в рамках государственной программы Российской Федерации «Обеспечение доступным и комфортным жильем и коммунальными услугами граждан РФ»  </w:t>
      </w:r>
      <w:r>
        <w:rPr>
          <w:rFonts w:ascii="Arial" w:eastAsia="Times New Roman" w:hAnsi="Arial" w:cs="Arial"/>
          <w:noProof/>
          <w:color w:val="33333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3" name="Рисунок 3" descr="sinjaja-strel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jaja-strel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1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B211BE" w:rsidRPr="00B211BE" w:rsidRDefault="00B211BE" w:rsidP="00B211B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11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4. Подпрограмма </w:t>
      </w:r>
      <w:r w:rsidRPr="00B211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«Улучшение жилищных условий работников социально-значимых муниципальных организаций на 2015–2025 годы» </w:t>
      </w:r>
      <w:r>
        <w:rPr>
          <w:rFonts w:ascii="Arial" w:eastAsia="Times New Roman" w:hAnsi="Arial" w:cs="Arial"/>
          <w:noProof/>
          <w:color w:val="33333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4" name="Рисунок 4" descr="sinjaja-strelk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jaja-strelk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1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B211BE" w:rsidRPr="00B211BE" w:rsidRDefault="00B211BE" w:rsidP="00B211B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11B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 Жилищные программы управления Администрации города Томска </w:t>
      </w:r>
      <w:r>
        <w:rPr>
          <w:rFonts w:ascii="Arial" w:eastAsia="Times New Roman" w:hAnsi="Arial" w:cs="Arial"/>
          <w:noProof/>
          <w:color w:val="33333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5" name="Рисунок 5" descr="sinjaja-strelk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jaja-strel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1B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211BE" w:rsidRPr="00B211BE" w:rsidRDefault="00B211BE" w:rsidP="00B211B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11B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Жилищная политика Министерства науки и высшего образования Российской Федерации </w:t>
      </w:r>
      <w:r>
        <w:rPr>
          <w:rFonts w:ascii="Arial" w:eastAsia="Times New Roman" w:hAnsi="Arial" w:cs="Arial"/>
          <w:noProof/>
          <w:color w:val="33333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6" name="Рисунок 6" descr="sinjaja-strelk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jaja-strelk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1B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211BE" w:rsidRPr="00B211BE" w:rsidRDefault="00B211BE" w:rsidP="00B211B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11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7. Ипотека с государственной поддержкой – подробную информацию вы сможете получить в финансово-кредитных организациях (банки).</w:t>
      </w:r>
    </w:p>
    <w:p w:rsidR="00B211BE" w:rsidRPr="00B211BE" w:rsidRDefault="00B211BE" w:rsidP="00B211BE">
      <w:pPr>
        <w:shd w:val="clear" w:color="auto" w:fill="FFFFFF"/>
        <w:spacing w:after="15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11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рамках поддержки молодых сотрудников Томского государственного университета (в возрасте до 35 лет) Профсоюзная организация сотрудников и аспирантов ТГУ оказывает материальную помощь на погашение ипотечных кредитов и предоставляет беспроцентную ссуду (на срок до одного календарного года) на первоначальный взнос по ипотечному кредиту или приобретение жилья.</w:t>
      </w:r>
    </w:p>
    <w:p w:rsidR="00B211BE" w:rsidRDefault="00B211BE" w:rsidP="00B211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B211BE" w:rsidRDefault="00B211BE" w:rsidP="00B211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B211BE" w:rsidRDefault="00B211BE" w:rsidP="00B211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B211BE" w:rsidRDefault="00B211BE" w:rsidP="00B211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B211BE" w:rsidRDefault="00B211BE" w:rsidP="00B211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B211BE" w:rsidRDefault="00B211BE" w:rsidP="00B211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B211BE" w:rsidRDefault="00B211BE" w:rsidP="00B211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B211BE" w:rsidRDefault="00B211BE" w:rsidP="00B211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B211BE" w:rsidRPr="00B211BE" w:rsidRDefault="00B211BE" w:rsidP="00B211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B211BE">
        <w:rPr>
          <w:rFonts w:ascii="Arial" w:eastAsia="Times New Roman" w:hAnsi="Arial" w:cs="Arial"/>
          <w:sz w:val="18"/>
          <w:szCs w:val="18"/>
          <w:lang w:eastAsia="ru-RU"/>
        </w:rPr>
        <w:t xml:space="preserve">Профсоюзная организация сотрудников Томского государственного университета </w:t>
      </w:r>
      <w:proofErr w:type="spellStart"/>
      <w:r w:rsidRPr="00B211BE">
        <w:rPr>
          <w:rFonts w:ascii="Arial" w:eastAsia="Times New Roman" w:hAnsi="Arial" w:cs="Arial"/>
          <w:sz w:val="18"/>
          <w:szCs w:val="18"/>
          <w:lang w:eastAsia="ru-RU"/>
        </w:rPr>
        <w:t>profcom.tsu.ru</w:t>
      </w:r>
      <w:proofErr w:type="spellEnd"/>
      <w:r w:rsidRPr="00B211B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2B4DE2" w:rsidRDefault="002B4DE2"/>
    <w:sectPr w:rsidR="002B4DE2" w:rsidSect="002B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1BE"/>
    <w:rsid w:val="002B4DE2"/>
    <w:rsid w:val="00B2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E2"/>
  </w:style>
  <w:style w:type="paragraph" w:styleId="4">
    <w:name w:val="heading 4"/>
    <w:basedOn w:val="a"/>
    <w:link w:val="40"/>
    <w:uiPriority w:val="9"/>
    <w:qFormat/>
    <w:rsid w:val="00B211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11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11BE"/>
    <w:rPr>
      <w:b/>
      <w:bCs/>
    </w:rPr>
  </w:style>
  <w:style w:type="paragraph" w:styleId="a4">
    <w:name w:val="Normal (Web)"/>
    <w:basedOn w:val="a"/>
    <w:uiPriority w:val="99"/>
    <w:semiHidden/>
    <w:unhideWhenUsed/>
    <w:rsid w:val="00B2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9983">
              <w:marLeft w:val="2925"/>
              <w:marRight w:val="2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51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25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99830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5482">
                                          <w:marLeft w:val="900"/>
                                          <w:marRight w:val="9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69418">
          <w:marLeft w:val="2925"/>
          <w:marRight w:val="2925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64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tomsk.ru/vozm_rashod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86;&#1075;&#1088;&#1072;&#1084;&#1084;&#1072;-&#1078;&#1088;&#1089;.&#1088;&#1092;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pstroy.tomsk.ru/housing-policy/governor-s-mortgage/index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inobrnauki.gov.ru/ru/activity/jhpolitika/" TargetMode="External"/><Relationship Id="rId4" Type="http://schemas.openxmlformats.org/officeDocument/2006/relationships/hyperlink" Target="http://moytomsk.ru/julie_dlya_molodih" TargetMode="External"/><Relationship Id="rId9" Type="http://schemas.openxmlformats.org/officeDocument/2006/relationships/hyperlink" Target="http://moytomsk.ru/jil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2019-05-22T15:03:00Z</dcterms:created>
  <dcterms:modified xsi:type="dcterms:W3CDTF">2019-05-22T15:04:00Z</dcterms:modified>
</cp:coreProperties>
</file>